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СОГЛАСИЕ НА ОБРАБОТКУ ПЕРСОНАЛЬНЫХ ДАННЫХ</w:t>
      </w:r>
    </w:p>
    <w:p>
      <w:pPr>
        <w:spacing w:after="80"/>
        <w:jc w:val="center"/>
      </w:pPr>
      <w:r>
        <w:rPr>
          <w:sz w:val="24"/>
          <w:szCs w:val="24"/>
        </w:rPr>
        <w:t xml:space="preserve">для сервиса доставки Jinju Delivery (jinju.ru)</w:t>
      </w:r>
    </w:p>
    <w:p>
      <w:pPr>
        <w:spacing w:after="400"/>
        <w:jc w:val="center"/>
      </w:pPr>
      <w:r>
        <w:rPr>
          <w:i/>
          <w:iCs/>
          <w:sz w:val="22"/>
          <w:szCs w:val="22"/>
        </w:rPr>
        <w:t xml:space="preserve">Дата размещения: 12.03.2026</w:t>
      </w:r>
    </w:p>
    <w:p>
      <w:pPr>
        <w:spacing w:after="320"/>
      </w:pPr>
      <w:r>
        <w:t xml:space="preserve">Я, пользователь сервиса доставки Jinju Delivery (далее — Сервис), действуя свободно, своей волей и в своём интересе, подтверждаю, что ознакомлен(а) с Политикой конфиденциальности (в отношении обработки персональных данных), размещённой на сайте jinju.ru, и даю согласие Обществу с ограниченной ответственностью «ДЖИНДЖУ» (ОГРН 1237700109305, адрес местонахождения: улица Усачёва, д. 15А, помещ. 14Н, г. Москва) (далее — Оператор) на обработку моих персональных данных на условиях, изложенных ниже.</w:t>
      </w:r>
    </w:p>
    <w:p>
      <w:pPr>
        <w:pStyle w:val="Heading1"/>
      </w:pPr>
      <w:r>
        <w:t xml:space="preserve">1. Перечень персональных данных</w:t>
      </w:r>
    </w:p>
    <w:p>
      <w:pPr>
        <w:spacing w:after="120"/>
      </w:pPr>
      <w:r>
        <w:t xml:space="preserve">Согласие предоставляется на обработку следующих персональных данных, которые я предоставляю при оформлении заказа в Сервисе:</w:t>
      </w:r>
    </w:p>
    <w:p>
      <w:pPr>
        <w:pStyle w:val="ListParagraph"/>
        <w:numPr>
          <w:ilvl w:val="0"/>
          <w:numId w:val="2"/>
        </w:numPr>
      </w:pPr>
      <w:r>
        <w:t xml:space="preserve">имя и фамилия;</w:t>
      </w:r>
    </w:p>
    <w:p>
      <w:pPr>
        <w:pStyle w:val="ListParagraph"/>
        <w:numPr>
          <w:ilvl w:val="0"/>
          <w:numId w:val="2"/>
        </w:numPr>
      </w:pPr>
      <w:r>
        <w:t xml:space="preserve">номер телефона;</w:t>
      </w:r>
    </w:p>
    <w:p>
      <w:pPr>
        <w:pStyle w:val="ListParagraph"/>
        <w:numPr>
          <w:ilvl w:val="0"/>
          <w:numId w:val="2"/>
        </w:numPr>
      </w:pPr>
      <w:r>
        <w:t xml:space="preserve">полный адрес доставки;</w:t>
      </w:r>
    </w:p>
    <w:p>
      <w:pPr>
        <w:pStyle w:val="ListParagraph"/>
        <w:numPr>
          <w:ilvl w:val="0"/>
          <w:numId w:val="2"/>
        </w:numPr>
      </w:pPr>
      <w:r>
        <w:t xml:space="preserve">комментарии к заказу;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состав заказа и сумма заказа.</w:t>
      </w:r>
    </w:p>
    <w:p>
      <w:pPr>
        <w:pStyle w:val="Heading1"/>
      </w:pPr>
      <w:r>
        <w:t xml:space="preserve">2. Цели обработки</w:t>
      </w:r>
    </w:p>
    <w:p>
      <w:pPr>
        <w:spacing w:after="120"/>
      </w:pPr>
      <w:r>
        <w:t xml:space="preserve">Согласие предоставляется в целях:</w:t>
      </w:r>
    </w:p>
    <w:p>
      <w:pPr>
        <w:pStyle w:val="ListParagraph"/>
        <w:numPr>
          <w:ilvl w:val="0"/>
          <w:numId w:val="2"/>
        </w:numPr>
      </w:pPr>
      <w:r>
        <w:t xml:space="preserve">обработки и выполнения заказа (формирование, подтверждение, комплектование и доставка);</w:t>
      </w:r>
    </w:p>
    <w:p>
      <w:pPr>
        <w:pStyle w:val="ListParagraph"/>
        <w:numPr>
          <w:ilvl w:val="0"/>
          <w:numId w:val="2"/>
        </w:numPr>
      </w:pPr>
      <w:r>
        <w:t xml:space="preserve">связи со мной по вопросам заказа (уточнение адреса, времени, состава заказа и иных деталей);</w:t>
      </w:r>
    </w:p>
    <w:p>
      <w:pPr>
        <w:pStyle w:val="ListParagraph"/>
        <w:numPr>
          <w:ilvl w:val="0"/>
          <w:numId w:val="2"/>
        </w:numPr>
      </w:pPr>
      <w:r>
        <w:t xml:space="preserve">отображения и обработки заказов в личном кабинете администратора (внутреннем интерфейсе Оператора);</w:t>
      </w:r>
    </w:p>
    <w:p>
      <w:pPr>
        <w:pStyle w:val="ListParagraph"/>
        <w:numPr>
          <w:ilvl w:val="0"/>
          <w:numId w:val="2"/>
        </w:numPr>
      </w:pPr>
      <w:r>
        <w:t xml:space="preserve">направления полной информации о заказе внутри команды Оператора через Telegram-бота как внутренний канал уведомлений для оперативной обработки;</w:t>
      </w:r>
    </w:p>
    <w:p>
      <w:pPr>
        <w:pStyle w:val="ListParagraph"/>
        <w:numPr>
          <w:ilvl w:val="0"/>
          <w:numId w:val="2"/>
        </w:numPr>
      </w:pPr>
      <w:r>
        <w:t xml:space="preserve">улучшения качества обслуживания и работы Сервиса;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выполнения требований законодательства Российской Федерации.</w:t>
      </w:r>
    </w:p>
    <w:p>
      <w:pPr>
        <w:pStyle w:val="Heading1"/>
      </w:pPr>
      <w:r>
        <w:t xml:space="preserve">3. Действия с персональными данными и способы обработки</w:t>
      </w:r>
    </w:p>
    <w:p>
      <w:pPr>
        <w:spacing w:after="160"/>
      </w:pPr>
      <w:r>
        <w:t xml:space="preserve">Оператор вправе совершать с персональными данными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>
      <w:pPr>
        <w:spacing w:after="240"/>
      </w:pPr>
      <w:r>
        <w:t xml:space="preserve">Обработка персональных данных может осуществляться как с использованием средств автоматизации, так и без их использования.</w:t>
      </w:r>
    </w:p>
    <w:p>
      <w:pPr>
        <w:pStyle w:val="Heading1"/>
      </w:pPr>
      <w:r>
        <w:t xml:space="preserve">4. Передача персональных данных</w:t>
      </w:r>
    </w:p>
    <w:p>
      <w:pPr>
        <w:spacing w:after="120"/>
      </w:pPr>
      <w:r>
        <w:t xml:space="preserve">Я уведомлён(а) и согласен(на), что Оператор вправе передавать мои персональные данные третьим лицам в строго необходимом объёме в следующих случаях:</w:t>
      </w:r>
    </w:p>
    <w:p>
      <w:pPr>
        <w:pStyle w:val="ListParagraph"/>
        <w:numPr>
          <w:ilvl w:val="0"/>
          <w:numId w:val="2"/>
        </w:numPr>
      </w:pPr>
      <w:r>
        <w:t xml:space="preserve">для выполнения доставки (курьерской службе или курьеру);</w:t>
      </w:r>
    </w:p>
    <w:p>
      <w:pPr>
        <w:pStyle w:val="ListParagraph"/>
        <w:numPr>
          <w:ilvl w:val="0"/>
          <w:numId w:val="2"/>
        </w:numPr>
      </w:pPr>
      <w:r>
        <w:t xml:space="preserve">по требованию уполномоченных органов государственной власти в случаях, предусмотренных законодательством РФ;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при поручении обработки подрядчикам, обеспечивающим работу Сервиса (например, хостинг, техническая поддержка), при условии соблюдения ими конфиденциальности и требований безопасности.</w:t>
      </w:r>
    </w:p>
    <w:p>
      <w:pPr>
        <w:pStyle w:val="Heading1"/>
      </w:pPr>
      <w:r>
        <w:t xml:space="preserve">5. Telegram как внутренний канал уведомлений команды</w:t>
      </w:r>
    </w:p>
    <w:p>
      <w:pPr>
        <w:spacing w:after="240"/>
      </w:pPr>
      <w:r>
        <w:t xml:space="preserve">Я понимаю и соглашаюсь, что полная информация о заказе, включая мои персональные данные (имя, номер телефона, полный адрес доставки, комментарии), а также сведения о заказе (состав и сумма), может направляться Оператором в Telegram через Telegram-бота исключительно как внутренний канал уведомлений для команды Оператора в целях оперативной обработки заказов. Доступ к таким уведомлениям имеют только уполномоченные сотрудники Оператора.</w:t>
      </w:r>
    </w:p>
    <w:p>
      <w:pPr>
        <w:pStyle w:val="Heading1"/>
      </w:pPr>
      <w:r>
        <w:t xml:space="preserve">6. Срок действия согласия и хранение данных</w:t>
      </w:r>
    </w:p>
    <w:p>
      <w:pPr>
        <w:spacing w:after="160"/>
      </w:pPr>
      <w:r>
        <w:t xml:space="preserve">Согласие действует с момента его предоставления и до достижения целей обработки либо до момента отзыва согласия, если иной срок не установлен законодательством РФ.</w:t>
      </w:r>
    </w:p>
    <w:p>
      <w:pPr>
        <w:spacing w:after="240"/>
      </w:pPr>
      <w:r>
        <w:t xml:space="preserve">Персональные данные хранятся не дольше, чем это необходимо для достижения целей обработки, и подлежат удалению или уничтожению при достижении целей и/или при отзыве согласия, если отсутствуют иные законные основания для продолжения обработки.</w:t>
      </w:r>
    </w:p>
    <w:p>
      <w:pPr>
        <w:pStyle w:val="Heading1"/>
      </w:pPr>
      <w:r>
        <w:t xml:space="preserve">7. Отзыв согласия</w:t>
      </w:r>
    </w:p>
    <w:p>
      <w:pPr>
        <w:spacing w:after="240"/>
      </w:pPr>
      <w:r>
        <w:t xml:space="preserve">Я вправе отозвать настоящее согласие в любое время через форму обратной связи на сайте или по телефону, указанному на главной странице Сервиса. Отзыв согласия не влияет на законность обработки, осуществлённой до момента получения отзыва Оператором.</w:t>
      </w:r>
    </w:p>
    <w:p>
      <w:pPr>
        <w:pStyle w:val="Heading1"/>
      </w:pPr>
      <w:r>
        <w:t xml:space="preserve">8. Подтверждение предоставления согласия</w:t>
      </w:r>
    </w:p>
    <w:p>
      <w:pPr>
        <w:spacing w:after="240"/>
      </w:pPr>
      <w:r>
        <w:t xml:space="preserve">Согласие считается предоставленным мной в момент, когда я проставляю отметку (чекбокс) о согласии на обработку персональных данных и/или оформляю заказ в Сервисе, если рядом с кнопкой оформления размещена ссылка на настоящее Согласие и Политику конфиденциальности.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2026-03-12T11:57:19.963Z</dcterms:created>
  <dcterms:modified xsi:type="dcterms:W3CDTF">2026-03-12T11:57:19.964Z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